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BD" w:rsidRPr="00191E6F" w:rsidRDefault="00C00291">
      <w:pPr>
        <w:pStyle w:val="Datum"/>
      </w:pPr>
      <w:bookmarkStart w:id="0" w:name="_GoBack"/>
      <w:bookmarkEnd w:id="0"/>
      <w:r w:rsidRPr="00191E6F">
        <w:t>2</w:t>
      </w:r>
      <w:r w:rsidR="00191E6F" w:rsidRPr="00191E6F">
        <w:t>6</w:t>
      </w:r>
      <w:r w:rsidRPr="00191E6F">
        <w:t>. 11. 201</w:t>
      </w:r>
      <w:r w:rsidR="003E5D63" w:rsidRPr="00191E6F">
        <w:t>4</w:t>
      </w:r>
    </w:p>
    <w:p w:rsidR="00931CBD" w:rsidRPr="003E5D63" w:rsidRDefault="00DD62D2" w:rsidP="003E5D63">
      <w:pPr>
        <w:pStyle w:val="Nzev"/>
      </w:pPr>
      <w:r>
        <w:t>ČSÚ vydal Statistickou ročenku ČR 2014</w:t>
      </w:r>
    </w:p>
    <w:p w:rsidR="003E5D63" w:rsidRDefault="003E5D63">
      <w:pPr>
        <w:pStyle w:val="Perex"/>
        <w:jc w:val="left"/>
      </w:pPr>
      <w:r>
        <w:t>Dnes vyšla Statistická ročenka České republiky 2014, nejdůležitější publikace Českého statistického úřadu (ČSÚ).</w:t>
      </w:r>
      <w:r w:rsidR="00C00291">
        <w:t xml:space="preserve"> </w:t>
      </w:r>
      <w:r w:rsidR="00DD62D2">
        <w:t xml:space="preserve">Kromě tištěné verze je ročenka k dispozici i na </w:t>
      </w:r>
      <w:r w:rsidR="000B78BF">
        <w:t>CD a na webových stránkách ČSÚ.</w:t>
      </w:r>
    </w:p>
    <w:p w:rsidR="00931CBD" w:rsidRDefault="00C00291">
      <w:pPr>
        <w:jc w:val="left"/>
      </w:pPr>
      <w:r>
        <w:t xml:space="preserve">Aktuální číselný portrét České republiky prezentuje </w:t>
      </w:r>
      <w:r w:rsidRPr="000B78BF">
        <w:t xml:space="preserve">na </w:t>
      </w:r>
      <w:r w:rsidR="00DD62D2" w:rsidRPr="000B78BF">
        <w:t>81</w:t>
      </w:r>
      <w:r w:rsidR="000B78BF" w:rsidRPr="000B78BF">
        <w:t>6</w:t>
      </w:r>
      <w:r w:rsidR="00DD62D2" w:rsidRPr="000B78BF">
        <w:t xml:space="preserve"> </w:t>
      </w:r>
      <w:r w:rsidRPr="000B78BF">
        <w:t xml:space="preserve">stránkách podrobný statistický pohled na ekonomický, demografický a sociální vývoj. Ročenka je rozdělena do </w:t>
      </w:r>
      <w:r w:rsidR="00DD62D2" w:rsidRPr="000B78BF">
        <w:t xml:space="preserve">30 </w:t>
      </w:r>
      <w:r w:rsidRPr="000B78BF">
        <w:t>kapitol, tvořených 21</w:t>
      </w:r>
      <w:r w:rsidR="000B78BF" w:rsidRPr="000B78BF">
        <w:t>2</w:t>
      </w:r>
      <w:r w:rsidRPr="000B78BF">
        <w:t xml:space="preserve"> stranami metodických úvodů, 5</w:t>
      </w:r>
      <w:r w:rsidR="000B78BF" w:rsidRPr="000B78BF">
        <w:t>32</w:t>
      </w:r>
      <w:r w:rsidRPr="000B78BF">
        <w:t xml:space="preserve"> tabulkami a 2</w:t>
      </w:r>
      <w:r w:rsidR="000B78BF" w:rsidRPr="000B78BF">
        <w:t>4</w:t>
      </w:r>
      <w:r w:rsidRPr="000B78BF">
        <w:t xml:space="preserve"> stranami</w:t>
      </w:r>
      <w:r>
        <w:t xml:space="preserve"> grafických listů s kartogramy a grafy. „</w:t>
      </w:r>
      <w:r w:rsidR="00595D70">
        <w:rPr>
          <w:rFonts w:eastAsia="Times New Roman" w:cs="Arial"/>
          <w:i/>
          <w:szCs w:val="20"/>
          <w:lang w:eastAsia="cs-CZ"/>
        </w:rPr>
        <w:t>Statistická ročenka je symbolickým vrcholem celoroční práce stovek lidí</w:t>
      </w:r>
      <w:r w:rsidR="00885517">
        <w:rPr>
          <w:rFonts w:eastAsia="Times New Roman" w:cs="Arial"/>
          <w:i/>
          <w:szCs w:val="20"/>
          <w:lang w:eastAsia="cs-CZ"/>
        </w:rPr>
        <w:t>,</w:t>
      </w:r>
      <w:r w:rsidR="00595D70">
        <w:rPr>
          <w:rFonts w:eastAsia="Times New Roman" w:cs="Arial"/>
          <w:i/>
          <w:szCs w:val="20"/>
          <w:lang w:eastAsia="cs-CZ"/>
        </w:rPr>
        <w:t xml:space="preserve"> kteří zpracovávají velké množství dat z celé řady odvětví, sektorů a oblastí života české společnosti</w:t>
      </w:r>
      <w:r>
        <w:rPr>
          <w:rFonts w:eastAsia="Times New Roman" w:cs="Arial"/>
          <w:i/>
          <w:szCs w:val="20"/>
          <w:lang w:eastAsia="cs-CZ"/>
        </w:rPr>
        <w:t xml:space="preserve">,“ </w:t>
      </w:r>
      <w:r>
        <w:rPr>
          <w:rFonts w:eastAsia="Times New Roman" w:cs="Arial"/>
          <w:szCs w:val="20"/>
          <w:lang w:eastAsia="cs-CZ"/>
        </w:rPr>
        <w:t>říká předsedkyně ČSÚ Iva Ritschelová.</w:t>
      </w:r>
    </w:p>
    <w:p w:rsidR="00931CBD" w:rsidRDefault="00931CBD">
      <w:pPr>
        <w:jc w:val="left"/>
      </w:pPr>
    </w:p>
    <w:p w:rsidR="00931CBD" w:rsidRDefault="00C00291">
      <w:pPr>
        <w:jc w:val="left"/>
      </w:pPr>
      <w:r>
        <w:t xml:space="preserve">I v letošní ročence naleznou čtenáři řadu novinek. Např. </w:t>
      </w:r>
      <w:r w:rsidR="00595D70">
        <w:t>v kapitole Obyvatelstvo jsou poprvé uvedeny údaje o druhých a dalších sňatcích podle věku ženicha a nevěsty. V kapitole Ceny jsou nově zařazeny indexy cen bytů a bytových domů. Kapitola Zemědělství přináší</w:t>
      </w:r>
      <w:r w:rsidR="009A4584">
        <w:t xml:space="preserve"> výsledky strukturálního šetření v zemědělství v roce 2013, kapitola Zdravotnictví výsledky z</w:t>
      </w:r>
      <w:r w:rsidR="001C4071">
        <w:t> </w:t>
      </w:r>
      <w:r w:rsidR="009A4584">
        <w:t>Výběrového šetření osob se zdravotním postižením, které bylo společným projektem ČSÚ a Ústavu zdravotnických informací a statistiky ČR. Kapitola Kultura a sport obsahuje i údaje o počtu a</w:t>
      </w:r>
      <w:r w:rsidR="00885517">
        <w:t> </w:t>
      </w:r>
      <w:r w:rsidR="009A4584">
        <w:t>umístění českých sportovců na XXII.</w:t>
      </w:r>
      <w:r w:rsidR="001C4071">
        <w:t> z</w:t>
      </w:r>
      <w:r w:rsidR="009A4584">
        <w:t>imních olympijských hrách v Soči 2014. Nová je tabulka s počtem medailí získaných reprezentanty sportovních svazů ČR na olympijských hrách, mistrovstvích světa a mistrovstvích Evropy v minulých třech letech. V ročence uživatelé najdou i</w:t>
      </w:r>
      <w:r w:rsidR="00885517">
        <w:t> </w:t>
      </w:r>
      <w:r w:rsidR="009A4584">
        <w:t xml:space="preserve">informace z voleb do Poslanecké sněmovny Parlamentu ČR </w:t>
      </w:r>
      <w:r w:rsidR="00885517">
        <w:t xml:space="preserve">2013 </w:t>
      </w:r>
      <w:r w:rsidR="009A4584">
        <w:t>a z voleb do Evropského parlamentu</w:t>
      </w:r>
      <w:r w:rsidR="00885517">
        <w:t xml:space="preserve"> 2014</w:t>
      </w:r>
      <w:r w:rsidR="009A4584">
        <w:t>, včetně seznamu zvolených poslanců.</w:t>
      </w:r>
    </w:p>
    <w:p w:rsidR="00931CBD" w:rsidRDefault="00931CBD">
      <w:pPr>
        <w:jc w:val="left"/>
      </w:pPr>
    </w:p>
    <w:p w:rsidR="00931CBD" w:rsidRDefault="00C00291">
      <w:pPr>
        <w:jc w:val="left"/>
      </w:pPr>
      <w:r>
        <w:t>Na zpracování ročenky se podílela čtyřiadvacetičlenná redakční rada a více než stovka odborníků nejen z ČSÚ, ale i</w:t>
      </w:r>
      <w:r w:rsidR="001C4071">
        <w:t> </w:t>
      </w:r>
      <w:r>
        <w:t>z</w:t>
      </w:r>
      <w:r w:rsidR="001C4071">
        <w:t> </w:t>
      </w:r>
      <w:r>
        <w:t>dalších institucí, např. z České národní ban</w:t>
      </w:r>
      <w:r w:rsidR="000B78BF">
        <w:t>ky a jednotlivých ministerstev.</w:t>
      </w:r>
    </w:p>
    <w:p w:rsidR="00931CBD" w:rsidRDefault="00931CBD">
      <w:pPr>
        <w:jc w:val="left"/>
      </w:pPr>
    </w:p>
    <w:p w:rsidR="00931CBD" w:rsidRDefault="00C00291">
      <w:pPr>
        <w:jc w:val="left"/>
        <w:rPr>
          <w:i/>
          <w:color w:val="FF0000"/>
        </w:rPr>
      </w:pPr>
      <w:r>
        <w:t>Publikaci je možné zakoupit v tištěné a elektronické podobě na CD v Ústřední statistické knihovně (budova ČSÚ, Na</w:t>
      </w:r>
      <w:r w:rsidR="001C4071">
        <w:t> </w:t>
      </w:r>
      <w:r>
        <w:t>padesátém 81, Praha 10 – u metra Skalka), objednat e-mailem (</w:t>
      </w:r>
      <w:hyperlink r:id="rId6" w:history="1">
        <w:r w:rsidRPr="00885517">
          <w:rPr>
            <w:rStyle w:val="Hypertextovodkaz"/>
          </w:rPr>
          <w:t>objednavky@czso.cz</w:t>
        </w:r>
      </w:hyperlink>
      <w:r>
        <w:t xml:space="preserve">) nebo </w:t>
      </w:r>
      <w:r w:rsidR="009A4584">
        <w:t xml:space="preserve">zdarma </w:t>
      </w:r>
      <w:r>
        <w:t xml:space="preserve">stáhnout na webových stránkách úřadu: </w:t>
      </w:r>
    </w:p>
    <w:p w:rsidR="00E10894" w:rsidRPr="00E10894" w:rsidRDefault="005004A2">
      <w:pPr>
        <w:jc w:val="left"/>
        <w:rPr>
          <w:rFonts w:cs="Arial"/>
          <w:szCs w:val="20"/>
        </w:rPr>
      </w:pPr>
      <w:hyperlink r:id="rId7" w:history="1">
        <w:r w:rsidR="00E10894" w:rsidRPr="00E10894">
          <w:rPr>
            <w:rStyle w:val="Hypertextovodkaz"/>
            <w:rFonts w:cs="Arial"/>
            <w:szCs w:val="20"/>
            <w:lang w:val="en-US" w:eastAsia="cs-CZ"/>
          </w:rPr>
          <w:t>www.czso.cz/csu/2014edicniplan.nsf/p/320198-14</w:t>
        </w:r>
      </w:hyperlink>
    </w:p>
    <w:p w:rsidR="00931CBD" w:rsidRDefault="00931CBD"/>
    <w:p w:rsidR="00931CBD" w:rsidRPr="000B78BF" w:rsidRDefault="00931CBD"/>
    <w:p w:rsidR="00931CBD" w:rsidRDefault="00C00291">
      <w:pPr>
        <w:rPr>
          <w:b/>
        </w:rPr>
      </w:pPr>
      <w:r>
        <w:rPr>
          <w:b/>
        </w:rPr>
        <w:t>Kontakt:</w:t>
      </w:r>
    </w:p>
    <w:p w:rsidR="00931CBD" w:rsidRDefault="00C00291">
      <w:r>
        <w:t>PhDr. Jitka Slavíková</w:t>
      </w:r>
    </w:p>
    <w:p w:rsidR="00931CBD" w:rsidRDefault="000B78BF">
      <w:r>
        <w:t>Odbor vnější komunikace ČSÚ</w:t>
      </w:r>
    </w:p>
    <w:p w:rsidR="00931CBD" w:rsidRDefault="00C00291">
      <w:r>
        <w:t>Tel.: 274 053 102</w:t>
      </w:r>
    </w:p>
    <w:p w:rsidR="00C00291" w:rsidRDefault="00C00291">
      <w:r>
        <w:t xml:space="preserve">E-mail: </w:t>
      </w:r>
      <w:hyperlink r:id="rId8" w:history="1">
        <w:r w:rsidRPr="003E5D63">
          <w:rPr>
            <w:rStyle w:val="Hypertextovodkaz"/>
          </w:rPr>
          <w:t>jitka.slavikova@czso.cz</w:t>
        </w:r>
      </w:hyperlink>
    </w:p>
    <w:sectPr w:rsidR="00C00291" w:rsidSect="00807774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667" w:rsidRDefault="008F6667">
      <w:r>
        <w:separator/>
      </w:r>
    </w:p>
  </w:endnote>
  <w:endnote w:type="continuationSeparator" w:id="0">
    <w:p w:rsidR="008F6667" w:rsidRDefault="008F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BD" w:rsidRDefault="005004A2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931CBD" w:rsidRDefault="00C00291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931CBD" w:rsidRDefault="00C00291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931CBD" w:rsidRDefault="00C00291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>
                  <w:rPr>
                    <w:color w:val="0000FF"/>
                  </w:rPr>
                  <w:tab/>
                </w:r>
                <w:r w:rsidR="005004A2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5004A2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1C4071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5004A2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667" w:rsidRDefault="008F6667">
      <w:r>
        <w:separator/>
      </w:r>
    </w:p>
  </w:footnote>
  <w:footnote w:type="continuationSeparator" w:id="0">
    <w:p w:rsidR="008F6667" w:rsidRDefault="008F6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BD" w:rsidRDefault="005004A2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D63"/>
    <w:rsid w:val="000A7254"/>
    <w:rsid w:val="000B78BF"/>
    <w:rsid w:val="00191E6F"/>
    <w:rsid w:val="001C4071"/>
    <w:rsid w:val="0020602A"/>
    <w:rsid w:val="002213D7"/>
    <w:rsid w:val="0032202C"/>
    <w:rsid w:val="003E5D63"/>
    <w:rsid w:val="00435320"/>
    <w:rsid w:val="005004A2"/>
    <w:rsid w:val="00501903"/>
    <w:rsid w:val="00595D70"/>
    <w:rsid w:val="00666952"/>
    <w:rsid w:val="00716988"/>
    <w:rsid w:val="00807774"/>
    <w:rsid w:val="00823D53"/>
    <w:rsid w:val="00833B1A"/>
    <w:rsid w:val="00885517"/>
    <w:rsid w:val="008F6667"/>
    <w:rsid w:val="00931CBD"/>
    <w:rsid w:val="009A4584"/>
    <w:rsid w:val="00C00291"/>
    <w:rsid w:val="00CD5487"/>
    <w:rsid w:val="00D032EC"/>
    <w:rsid w:val="00DD62D2"/>
    <w:rsid w:val="00E10894"/>
    <w:rsid w:val="00E15EF6"/>
    <w:rsid w:val="00E8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0777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807774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807774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807774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807774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807774"/>
  </w:style>
  <w:style w:type="paragraph" w:styleId="Zpat">
    <w:name w:val="footer"/>
    <w:basedOn w:val="Normln"/>
    <w:semiHidden/>
    <w:unhideWhenUsed/>
    <w:rsid w:val="00807774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807774"/>
  </w:style>
  <w:style w:type="paragraph" w:styleId="Textbubliny">
    <w:name w:val="Balloon Text"/>
    <w:basedOn w:val="Normln"/>
    <w:semiHidden/>
    <w:unhideWhenUsed/>
    <w:rsid w:val="0080777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807774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807774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807774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807774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807774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07774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07774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807774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807774"/>
    <w:rPr>
      <w:color w:val="0000FF"/>
      <w:u w:val="single"/>
    </w:rPr>
  </w:style>
  <w:style w:type="paragraph" w:customStyle="1" w:styleId="Perex">
    <w:name w:val="Perex_"/>
    <w:next w:val="Normln"/>
    <w:qFormat/>
    <w:rsid w:val="00807774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807774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807774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807774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807774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rsid w:val="00807774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DD62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2D2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DD62D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2D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62D2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slavikova@czso.cz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czso.cz/csu/2014edicniplan.nsf/p/320198-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czs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LAVIK~1\LOCALS~1\Temp\Tiskov&#225;%20zpr&#225;va%20CZ-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CZ-3.dot</Template>
  <TotalTime>3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2452</CharactersWithSpaces>
  <SharedDoc>false</SharedDoc>
  <HLinks>
    <vt:vector size="18" baseType="variant">
      <vt:variant>
        <vt:i4>4128786</vt:i4>
      </vt:variant>
      <vt:variant>
        <vt:i4>0</vt:i4>
      </vt:variant>
      <vt:variant>
        <vt:i4>0</vt:i4>
      </vt:variant>
      <vt:variant>
        <vt:i4>5</vt:i4>
      </vt:variant>
      <vt:variant>
        <vt:lpwstr>mailto:objednavky@czso.cz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</dc:creator>
  <cp:lastModifiedBy>chramecky3167</cp:lastModifiedBy>
  <cp:revision>3</cp:revision>
  <cp:lastPrinted>2014-11-26T05:49:00Z</cp:lastPrinted>
  <dcterms:created xsi:type="dcterms:W3CDTF">2014-11-26T08:17:00Z</dcterms:created>
  <dcterms:modified xsi:type="dcterms:W3CDTF">2014-11-26T08:59:00Z</dcterms:modified>
</cp:coreProperties>
</file>